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AED82" w14:textId="3B9E294A" w:rsidR="00550B53" w:rsidRDefault="00550B53" w:rsidP="003D2B71">
      <w:pPr>
        <w:pStyle w:val="NoSpacing"/>
      </w:pPr>
      <w:r>
        <w:rPr>
          <w:noProof/>
        </w:rPr>
        <w:drawing>
          <wp:inline distT="0" distB="0" distL="0" distR="0" wp14:anchorId="3DA2D606" wp14:editId="7C50D209">
            <wp:extent cx="5551200" cy="2373138"/>
            <wp:effectExtent l="0" t="0" r="0" b="8255"/>
            <wp:docPr id="1273251096" name="Picture 2" descr="A logo with a flam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51096" name="Picture 2" descr="A logo with a flame and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66735" cy="2379779"/>
                    </a:xfrm>
                    <a:prstGeom prst="rect">
                      <a:avLst/>
                    </a:prstGeom>
                  </pic:spPr>
                </pic:pic>
              </a:graphicData>
            </a:graphic>
          </wp:inline>
        </w:drawing>
      </w:r>
    </w:p>
    <w:p w14:paraId="7475D23C" w14:textId="77777777" w:rsidR="00550B53" w:rsidRDefault="00550B53" w:rsidP="003D2B71">
      <w:pPr>
        <w:pStyle w:val="NoSpacing"/>
      </w:pPr>
    </w:p>
    <w:p w14:paraId="51A00A6E" w14:textId="77777777" w:rsidR="00550B53" w:rsidRDefault="00550B53" w:rsidP="003D2B71">
      <w:pPr>
        <w:pStyle w:val="NoSpacing"/>
      </w:pPr>
    </w:p>
    <w:p w14:paraId="5089E6B4" w14:textId="670F50EA" w:rsidR="00900686" w:rsidRDefault="003D2B71" w:rsidP="003D2B71">
      <w:pPr>
        <w:pStyle w:val="NoSpacing"/>
      </w:pPr>
      <w:r>
        <w:t xml:space="preserve">Dear ACC Supplemental Plan Participant, </w:t>
      </w:r>
    </w:p>
    <w:p w14:paraId="3A62519F" w14:textId="77777777" w:rsidR="003D2B71" w:rsidRDefault="003D2B71" w:rsidP="003D2B71">
      <w:pPr>
        <w:pStyle w:val="NoSpacing"/>
      </w:pPr>
    </w:p>
    <w:p w14:paraId="39DDD8EA" w14:textId="77777777" w:rsidR="002928DA" w:rsidRDefault="003D2B71" w:rsidP="003D2B71">
      <w:pPr>
        <w:pStyle w:val="NoSpacing"/>
      </w:pPr>
      <w:r>
        <w:t>You are receiving this communication because</w:t>
      </w:r>
      <w:r w:rsidR="002928DA">
        <w:t>:</w:t>
      </w:r>
    </w:p>
    <w:p w14:paraId="773D18E8" w14:textId="77777777" w:rsidR="002928DA" w:rsidRDefault="002928DA" w:rsidP="003D2B71">
      <w:pPr>
        <w:pStyle w:val="NoSpacing"/>
      </w:pPr>
    </w:p>
    <w:p w14:paraId="7A628567" w14:textId="56B5F55F" w:rsidR="002928DA" w:rsidRDefault="002928DA" w:rsidP="003D2B71">
      <w:pPr>
        <w:pStyle w:val="NoSpacing"/>
        <w:numPr>
          <w:ilvl w:val="0"/>
          <w:numId w:val="1"/>
        </w:numPr>
      </w:pPr>
      <w:r>
        <w:t>Y</w:t>
      </w:r>
      <w:r w:rsidR="003D2B71">
        <w:t>ou were born in 19</w:t>
      </w:r>
      <w:r w:rsidR="00710779">
        <w:t>67</w:t>
      </w:r>
      <w:r w:rsidR="003D2B71">
        <w:t xml:space="preserve"> or before</w:t>
      </w:r>
      <w:r>
        <w:t>, or</w:t>
      </w:r>
    </w:p>
    <w:p w14:paraId="678F8D1C" w14:textId="77777777" w:rsidR="002928DA" w:rsidRDefault="002928DA" w:rsidP="002928DA">
      <w:pPr>
        <w:pStyle w:val="NoSpacing"/>
        <w:numPr>
          <w:ilvl w:val="0"/>
          <w:numId w:val="1"/>
        </w:numPr>
      </w:pPr>
      <w:r>
        <w:t xml:space="preserve">You are nearing early retirement age of 59.5, and </w:t>
      </w:r>
    </w:p>
    <w:p w14:paraId="75D7AC4F" w14:textId="1EF03286" w:rsidR="00710779" w:rsidRDefault="002928DA" w:rsidP="002928DA">
      <w:pPr>
        <w:pStyle w:val="NoSpacing"/>
        <w:numPr>
          <w:ilvl w:val="0"/>
          <w:numId w:val="1"/>
        </w:numPr>
      </w:pPr>
      <w:r>
        <w:t xml:space="preserve">You </w:t>
      </w:r>
      <w:r w:rsidR="003D2B71">
        <w:t xml:space="preserve">have a Supplemental Plan 71281 account with a balance. </w:t>
      </w:r>
    </w:p>
    <w:p w14:paraId="333DB7F7" w14:textId="77777777" w:rsidR="002928DA" w:rsidRDefault="002928DA" w:rsidP="002928DA">
      <w:pPr>
        <w:pStyle w:val="NoSpacing"/>
      </w:pPr>
    </w:p>
    <w:p w14:paraId="3758ADD1" w14:textId="078091D8" w:rsidR="002928DA" w:rsidRDefault="002928DA" w:rsidP="002928DA">
      <w:pPr>
        <w:pStyle w:val="NoSpacing"/>
      </w:pPr>
      <w:r>
        <w:t xml:space="preserve">Because of the way the IRS views multiple employer retirement plans, if you make a change to your employment—even if you are not retiring—after the age of 59 </w:t>
      </w:r>
      <w:r w:rsidR="002A3126">
        <w:t>½</w:t>
      </w:r>
      <w:r>
        <w:t xml:space="preserve">, payments will be triggered in your supplemental account, unless the ACC Retirement Plan office has the below form. </w:t>
      </w:r>
    </w:p>
    <w:p w14:paraId="27AB57B8" w14:textId="77777777" w:rsidR="002928DA" w:rsidRDefault="002928DA" w:rsidP="002928DA">
      <w:pPr>
        <w:pStyle w:val="NoSpacing"/>
      </w:pPr>
    </w:p>
    <w:p w14:paraId="1D7BC9D8" w14:textId="18DD6894" w:rsidR="002928DA" w:rsidRDefault="002928DA" w:rsidP="002928DA">
      <w:pPr>
        <w:pStyle w:val="NoSpacing"/>
      </w:pPr>
      <w:r>
        <w:t xml:space="preserve">Please read the below. </w:t>
      </w:r>
    </w:p>
    <w:p w14:paraId="5B34B681" w14:textId="72341BF6" w:rsidR="002928DA" w:rsidRDefault="002928DA" w:rsidP="003D2B71">
      <w:pPr>
        <w:pStyle w:val="NoSpacing"/>
      </w:pPr>
    </w:p>
    <w:p w14:paraId="7C8A533B" w14:textId="70E54A4B" w:rsidR="002928DA" w:rsidRPr="002928DA" w:rsidRDefault="002928DA" w:rsidP="003D2B71">
      <w:pPr>
        <w:pStyle w:val="NoSpacing"/>
        <w:rPr>
          <w:b/>
          <w:bCs/>
        </w:rPr>
      </w:pPr>
      <w:r w:rsidRPr="002928DA">
        <w:rPr>
          <w:b/>
          <w:bCs/>
        </w:rPr>
        <w:t>The Supplemental Plan Payment Structure</w:t>
      </w:r>
    </w:p>
    <w:p w14:paraId="35E3F54C" w14:textId="77777777" w:rsidR="00710779" w:rsidRDefault="00710779" w:rsidP="003D2B71">
      <w:pPr>
        <w:pStyle w:val="NoSpacing"/>
      </w:pPr>
    </w:p>
    <w:p w14:paraId="144B12DE" w14:textId="130B141D" w:rsidR="003D2B71" w:rsidRDefault="003D2B71" w:rsidP="003D2B71">
      <w:pPr>
        <w:pStyle w:val="NoSpacing"/>
      </w:pPr>
      <w:r>
        <w:t>Unlike the 403b Qualified Church Plan 71280, the Supplemental Plan</w:t>
      </w:r>
      <w:r w:rsidR="002928DA">
        <w:t xml:space="preserve"> 71281</w:t>
      </w:r>
      <w:r>
        <w:t xml:space="preserve"> </w:t>
      </w:r>
      <w:r w:rsidRPr="003D2B71">
        <w:t xml:space="preserve">is distributed in a structured, non-negotiable manner. Upon eligible retirement in the plan, a Supplemental Plan balance less than the annual limit </w:t>
      </w:r>
      <w:r w:rsidR="00C44577">
        <w:t>($23,000 in 2024),</w:t>
      </w:r>
      <w:r w:rsidR="00C44577" w:rsidRPr="003D2B71">
        <w:t xml:space="preserve"> will</w:t>
      </w:r>
      <w:r w:rsidRPr="003D2B71">
        <w:t xml:space="preserve"> be paid in one payment during the first, administratively feasible, quarter after retirement in the Supplemental Plan. If the Supplemental Plan balance is over the annual limit, it will be automatically distributed - completely - over a five (5) year period in quarterly payments. The limit corresponds with the IRS Annual Contribution limit for salary deferrals.</w:t>
      </w:r>
    </w:p>
    <w:p w14:paraId="55B487A2" w14:textId="77777777" w:rsidR="003D2B71" w:rsidRDefault="003D2B71" w:rsidP="003D2B71">
      <w:pPr>
        <w:pStyle w:val="NoSpacing"/>
      </w:pPr>
    </w:p>
    <w:p w14:paraId="0CDDCD2E" w14:textId="77777777" w:rsidR="003D2B71" w:rsidRDefault="003D2B71" w:rsidP="003D2B71">
      <w:pPr>
        <w:pStyle w:val="NoSpacing"/>
      </w:pPr>
      <w:r>
        <w:t>The payments are processed by Fidelity. The payment amount may change each quarter based on your investment performance.</w:t>
      </w:r>
    </w:p>
    <w:p w14:paraId="3415208C" w14:textId="77777777" w:rsidR="003D2B71" w:rsidRDefault="003D2B71" w:rsidP="003D2B71">
      <w:pPr>
        <w:pStyle w:val="NoSpacing"/>
      </w:pPr>
    </w:p>
    <w:p w14:paraId="473166F0" w14:textId="67A9972E" w:rsidR="003D2B71" w:rsidRDefault="003D2B71" w:rsidP="003D2B71">
      <w:pPr>
        <w:pStyle w:val="NoSpacing"/>
      </w:pPr>
      <w:r>
        <w:t xml:space="preserve">Supplemental Plan distributions can be deferred for a minimum of five (5) years. If you wish to defer the distribution start date, </w:t>
      </w:r>
      <w:r w:rsidR="006D1D70" w:rsidRPr="00F26AEB">
        <w:t xml:space="preserve">complete the </w:t>
      </w:r>
      <w:r w:rsidR="00F26AEB" w:rsidRPr="00F26AEB">
        <w:t>Supplemental Plan Deferral form below</w:t>
      </w:r>
      <w:r w:rsidRPr="00F26AEB">
        <w:t xml:space="preserve"> (</w:t>
      </w:r>
      <w:r w:rsidR="006D1D70" w:rsidRPr="00F26AEB">
        <w:t xml:space="preserve">also </w:t>
      </w:r>
      <w:r w:rsidRPr="00F26AEB">
        <w:t>available on the ACC website)</w:t>
      </w:r>
      <w:r w:rsidR="00F26AEB" w:rsidRPr="00F26AEB">
        <w:t xml:space="preserve">. </w:t>
      </w:r>
      <w:r w:rsidR="00F26AEB">
        <w:rPr>
          <w:b/>
          <w:bCs/>
        </w:rPr>
        <w:t xml:space="preserve">The form </w:t>
      </w:r>
      <w:r w:rsidRPr="00710779">
        <w:rPr>
          <w:b/>
          <w:bCs/>
        </w:rPr>
        <w:t>must be submitted to the retirement plan administrator a minimum of twelve (12) months before the retirement date in either of the ACC Retirement or Supplemental Plans</w:t>
      </w:r>
      <w:r>
        <w:t xml:space="preserve">. </w:t>
      </w:r>
      <w:r w:rsidR="001162FB">
        <w:t>This c</w:t>
      </w:r>
      <w:r>
        <w:t xml:space="preserve">ommunication, including </w:t>
      </w:r>
      <w:r w:rsidR="001162FB">
        <w:t>the</w:t>
      </w:r>
      <w:r>
        <w:t xml:space="preserve"> Supplemental Plan Deferral form, is sent </w:t>
      </w:r>
      <w:r>
        <w:lastRenderedPageBreak/>
        <w:t>out to all participants over the age of 57 every year reminding them of these rules. The form can be requested from the retirement plan administrator or found on the ACC website at any time.</w:t>
      </w:r>
    </w:p>
    <w:p w14:paraId="28F6C7C5" w14:textId="77777777" w:rsidR="00CB0007" w:rsidRDefault="00CB0007" w:rsidP="003D2B71">
      <w:pPr>
        <w:pStyle w:val="NoSpacing"/>
      </w:pPr>
    </w:p>
    <w:p w14:paraId="110BD101" w14:textId="60C6AD7E" w:rsidR="00CB0007" w:rsidRDefault="00CB0007" w:rsidP="00CB0007">
      <w:pPr>
        <w:pStyle w:val="NoSpacing"/>
        <w:ind w:left="720"/>
      </w:pPr>
      <w:r>
        <w:t>NOTE: Per the plan document, the “Normal Retirement” date is the participant’s 65th birthday and “Early Retirement” date is 59 ½.</w:t>
      </w:r>
    </w:p>
    <w:p w14:paraId="0D5DCEEF" w14:textId="77777777" w:rsidR="00CB0007" w:rsidRDefault="00CB0007" w:rsidP="00CB0007">
      <w:pPr>
        <w:pStyle w:val="NoSpacing"/>
        <w:ind w:left="720"/>
      </w:pPr>
    </w:p>
    <w:p w14:paraId="0385DF95" w14:textId="310C9998" w:rsidR="003D2B71" w:rsidRDefault="003D2B71" w:rsidP="003D2B71">
      <w:pPr>
        <w:pStyle w:val="NoSpacing"/>
      </w:pPr>
      <w:r>
        <w:t xml:space="preserve">If you do not have plans to retire in the coming 1-3 years, you do not have to make the below decision yet. If you have any questions, feel free to contact me. </w:t>
      </w:r>
    </w:p>
    <w:p w14:paraId="361EEF83" w14:textId="77777777" w:rsidR="00CB0007" w:rsidRDefault="00CB0007" w:rsidP="003D2B71">
      <w:pPr>
        <w:pStyle w:val="NoSpacing"/>
      </w:pPr>
    </w:p>
    <w:p w14:paraId="6BF290DD" w14:textId="77777777" w:rsidR="00CB0007" w:rsidRDefault="00CB0007" w:rsidP="003D2B71">
      <w:pPr>
        <w:pStyle w:val="NoSpacing"/>
      </w:pPr>
    </w:p>
    <w:p w14:paraId="16A1FF68" w14:textId="38EA3A08" w:rsidR="00CB0007" w:rsidRDefault="00CB0007" w:rsidP="0022301F">
      <w:pPr>
        <w:pStyle w:val="NoSpacing"/>
      </w:pPr>
      <w:r>
        <w:t xml:space="preserve">Sheryl Steines </w:t>
      </w:r>
    </w:p>
    <w:p w14:paraId="04ED6C00" w14:textId="77777777" w:rsidR="00550B53" w:rsidRDefault="00CB0007" w:rsidP="0022301F">
      <w:pPr>
        <w:pStyle w:val="NoSpacing"/>
      </w:pPr>
      <w:r w:rsidRPr="00CB0007">
        <w:t>ACC Retirement and Insurance Plan Administrator</w:t>
      </w:r>
    </w:p>
    <w:p w14:paraId="7684E3AD" w14:textId="77777777" w:rsidR="0022301F" w:rsidRDefault="0022301F" w:rsidP="0022301F">
      <w:pPr>
        <w:pStyle w:val="NoSpacing"/>
      </w:pPr>
      <w:r>
        <w:t>American Conference of Cantors, Inc.</w:t>
      </w:r>
    </w:p>
    <w:p w14:paraId="631F5630" w14:textId="77777777" w:rsidR="0022301F" w:rsidRDefault="0022301F" w:rsidP="0022301F">
      <w:pPr>
        <w:pStyle w:val="NoSpacing"/>
      </w:pPr>
      <w:r>
        <w:t>1375 Remington Road, Suite M</w:t>
      </w:r>
    </w:p>
    <w:p w14:paraId="443A5078" w14:textId="77777777" w:rsidR="0022301F" w:rsidRDefault="0022301F" w:rsidP="0022301F">
      <w:pPr>
        <w:pStyle w:val="NoSpacing"/>
      </w:pPr>
      <w:r>
        <w:t>Schaumburg, IL 60173-4844</w:t>
      </w:r>
    </w:p>
    <w:p w14:paraId="0C2DEE0E" w14:textId="4837F79C" w:rsidR="0022301F" w:rsidRDefault="0022301F" w:rsidP="0022301F">
      <w:pPr>
        <w:pStyle w:val="NoSpacing"/>
      </w:pPr>
      <w:r>
        <w:t>847-781-7800 x 30</w:t>
      </w:r>
      <w:r w:rsidR="001F3820">
        <w:t>2</w:t>
      </w:r>
    </w:p>
    <w:p w14:paraId="5912361F" w14:textId="77777777" w:rsidR="0022301F" w:rsidRDefault="0022301F" w:rsidP="0022301F">
      <w:pPr>
        <w:pStyle w:val="NoSpacing"/>
      </w:pPr>
      <w:r>
        <w:t>847-744-5410 (direct)</w:t>
      </w:r>
    </w:p>
    <w:p w14:paraId="2AB33574" w14:textId="77777777" w:rsidR="0022301F" w:rsidRDefault="0022301F" w:rsidP="0022301F">
      <w:pPr>
        <w:pStyle w:val="NoSpacing"/>
      </w:pPr>
      <w:r>
        <w:t>847-781-7801 (fax)</w:t>
      </w:r>
    </w:p>
    <w:p w14:paraId="42DDAE14" w14:textId="1708B30F" w:rsidR="0022301F" w:rsidRDefault="0022301F" w:rsidP="0022301F">
      <w:pPr>
        <w:pStyle w:val="NoSpacing"/>
      </w:pPr>
      <w:hyperlink r:id="rId9" w:history="1">
        <w:r w:rsidRPr="005A736E">
          <w:rPr>
            <w:rStyle w:val="Hyperlink"/>
          </w:rPr>
          <w:t>www.accantors.org</w:t>
        </w:r>
      </w:hyperlink>
    </w:p>
    <w:p w14:paraId="61224919" w14:textId="77777777" w:rsidR="0022301F" w:rsidRDefault="0022301F" w:rsidP="0022301F">
      <w:pPr>
        <w:pStyle w:val="NoSpacing"/>
      </w:pPr>
    </w:p>
    <w:p w14:paraId="0DDB3CD4" w14:textId="77777777" w:rsidR="00550B53" w:rsidRDefault="00550B53"/>
    <w:p w14:paraId="29B9FAD6" w14:textId="18742EE6" w:rsidR="003D2B71" w:rsidRPr="003D2B71" w:rsidRDefault="003D2B71" w:rsidP="003D2B71">
      <w:pPr>
        <w:pStyle w:val="NoSpacing"/>
        <w:rPr>
          <w:b/>
          <w:bCs/>
        </w:rPr>
      </w:pPr>
      <w:r w:rsidRPr="003D2B71">
        <w:rPr>
          <w:b/>
          <w:bCs/>
        </w:rPr>
        <w:t>____________________________________________________________________________________________</w:t>
      </w:r>
    </w:p>
    <w:p w14:paraId="56AE8B44" w14:textId="77777777" w:rsidR="003D2B71" w:rsidRDefault="003D2B71" w:rsidP="003D2B71">
      <w:pPr>
        <w:pStyle w:val="NoSpacing"/>
      </w:pPr>
    </w:p>
    <w:p w14:paraId="068F5BD7" w14:textId="257E5551" w:rsidR="003D2B71" w:rsidRDefault="003D2B71" w:rsidP="003D2B71">
      <w:pPr>
        <w:pStyle w:val="NoSpacing"/>
        <w:jc w:val="center"/>
        <w:rPr>
          <w:i/>
          <w:iCs/>
          <w:color w:val="3A7C22" w:themeColor="accent6" w:themeShade="BF"/>
        </w:rPr>
      </w:pPr>
      <w:r w:rsidRPr="003D2B71">
        <w:rPr>
          <w:i/>
          <w:iCs/>
          <w:color w:val="3A7C22" w:themeColor="accent6" w:themeShade="BF"/>
        </w:rPr>
        <w:t>71281 Supplemental Plan – Distribution of Benefits Election</w:t>
      </w:r>
    </w:p>
    <w:p w14:paraId="54E07076" w14:textId="77777777" w:rsidR="003D2B71" w:rsidRPr="003D2B71" w:rsidRDefault="003D2B71" w:rsidP="003D2B71">
      <w:pPr>
        <w:pStyle w:val="NoSpacing"/>
        <w:jc w:val="center"/>
        <w:rPr>
          <w:i/>
          <w:iCs/>
          <w:color w:val="3A7C22" w:themeColor="accent6" w:themeShade="BF"/>
        </w:rPr>
      </w:pPr>
    </w:p>
    <w:p w14:paraId="47463869" w14:textId="77777777" w:rsidR="003D2B71" w:rsidRDefault="003D2B71" w:rsidP="003D2B71">
      <w:pPr>
        <w:pStyle w:val="NoSpacing"/>
      </w:pPr>
    </w:p>
    <w:p w14:paraId="7D7B789D" w14:textId="0AB664AB" w:rsidR="003D2B71" w:rsidRDefault="003D2B71" w:rsidP="003D2B71">
      <w:pPr>
        <w:pStyle w:val="NoSpacing"/>
      </w:pPr>
      <w:r>
        <w:t>Name: ___________________________________________________________________________________</w:t>
      </w:r>
    </w:p>
    <w:p w14:paraId="652BFFDB" w14:textId="77777777" w:rsidR="003D2B71" w:rsidRDefault="003D2B71" w:rsidP="003D2B71">
      <w:pPr>
        <w:pStyle w:val="NoSpacing"/>
      </w:pPr>
    </w:p>
    <w:p w14:paraId="6E1CEE23" w14:textId="2972DDAF" w:rsidR="003D2B71" w:rsidRDefault="003D2B71" w:rsidP="003D2B71">
      <w:pPr>
        <w:pStyle w:val="NoSpacing"/>
      </w:pPr>
      <w:r>
        <w:t>Date of Birth: ____________________</w:t>
      </w:r>
    </w:p>
    <w:p w14:paraId="7FA469BF" w14:textId="77777777" w:rsidR="003D2B71" w:rsidRDefault="003D2B71" w:rsidP="003D2B71">
      <w:pPr>
        <w:pStyle w:val="NoSpacing"/>
      </w:pPr>
    </w:p>
    <w:p w14:paraId="3465677C" w14:textId="57563B4C" w:rsidR="003D2B71" w:rsidRDefault="003D2B71" w:rsidP="003D2B71">
      <w:pPr>
        <w:pStyle w:val="NoSpacing"/>
      </w:pPr>
      <w:r>
        <w:t>Future Retirement Date: ________________</w:t>
      </w:r>
    </w:p>
    <w:p w14:paraId="5059C5A0" w14:textId="77777777" w:rsidR="003D2B71" w:rsidRDefault="003D2B71" w:rsidP="003D2B71">
      <w:pPr>
        <w:pStyle w:val="NoSpacing"/>
      </w:pPr>
    </w:p>
    <w:p w14:paraId="48273A03" w14:textId="773A161C" w:rsidR="003D2B71" w:rsidRDefault="003D2B71" w:rsidP="003D2B71">
      <w:pPr>
        <w:pStyle w:val="NoSpacing"/>
      </w:pPr>
      <w:r>
        <w:t xml:space="preserve">Deferral of Commencement of Payment:  </w:t>
      </w:r>
      <w:r>
        <w:tab/>
        <w:t>Yes</w:t>
      </w:r>
      <w:r>
        <w:tab/>
        <w:t xml:space="preserve">No   </w:t>
      </w:r>
      <w:r w:rsidRPr="003D2B71">
        <w:rPr>
          <w:sz w:val="18"/>
          <w:szCs w:val="18"/>
        </w:rPr>
        <w:t>(Please circle)</w:t>
      </w:r>
    </w:p>
    <w:p w14:paraId="30AFF424" w14:textId="77777777" w:rsidR="003D2B71" w:rsidRDefault="003D2B71" w:rsidP="003D2B71">
      <w:pPr>
        <w:pStyle w:val="NoSpacing"/>
      </w:pPr>
    </w:p>
    <w:p w14:paraId="4F5E3070" w14:textId="63895612" w:rsidR="003D2B71" w:rsidRPr="00710779" w:rsidRDefault="003D2B71" w:rsidP="003D2B71">
      <w:pPr>
        <w:pStyle w:val="NoSpacing"/>
        <w:rPr>
          <w:sz w:val="18"/>
          <w:szCs w:val="18"/>
        </w:rPr>
      </w:pPr>
      <w:r>
        <w:t xml:space="preserve">Defer Distributions until: ____________________________ </w:t>
      </w:r>
      <w:r w:rsidRPr="00710779">
        <w:rPr>
          <w:sz w:val="18"/>
          <w:szCs w:val="18"/>
        </w:rPr>
        <w:t>(Must be at least 5 years past retirement date)</w:t>
      </w:r>
    </w:p>
    <w:p w14:paraId="7FEB6732" w14:textId="77777777" w:rsidR="003D2B71" w:rsidRDefault="003D2B71" w:rsidP="003D2B71">
      <w:pPr>
        <w:pStyle w:val="NoSpacing"/>
      </w:pPr>
    </w:p>
    <w:p w14:paraId="41E174D1" w14:textId="77777777" w:rsidR="00710779" w:rsidRDefault="00710779" w:rsidP="003D2B71">
      <w:pPr>
        <w:pStyle w:val="NoSpacing"/>
      </w:pPr>
    </w:p>
    <w:p w14:paraId="0F5655F4" w14:textId="10344FAE" w:rsidR="003D2B71" w:rsidRDefault="00710779" w:rsidP="003D2B71">
      <w:pPr>
        <w:pStyle w:val="NoSpacing"/>
      </w:pPr>
      <w:r>
        <w:t>Signature: _______________________________________________________ Date: ________________</w:t>
      </w:r>
    </w:p>
    <w:sectPr w:rsidR="003D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66B05"/>
    <w:multiLevelType w:val="hybridMultilevel"/>
    <w:tmpl w:val="F644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19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71"/>
    <w:rsid w:val="001162FB"/>
    <w:rsid w:val="001F3820"/>
    <w:rsid w:val="0022301F"/>
    <w:rsid w:val="002928DA"/>
    <w:rsid w:val="002A3126"/>
    <w:rsid w:val="003D2B71"/>
    <w:rsid w:val="00550B53"/>
    <w:rsid w:val="0056674B"/>
    <w:rsid w:val="00591311"/>
    <w:rsid w:val="006D1D70"/>
    <w:rsid w:val="00710779"/>
    <w:rsid w:val="00736626"/>
    <w:rsid w:val="008156AF"/>
    <w:rsid w:val="00900686"/>
    <w:rsid w:val="009E7106"/>
    <w:rsid w:val="00C44577"/>
    <w:rsid w:val="00CB0007"/>
    <w:rsid w:val="00F26AEB"/>
    <w:rsid w:val="00FD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B335"/>
  <w15:chartTrackingRefBased/>
  <w15:docId w15:val="{981BEBB8-72B3-4503-B361-B797CC49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B71"/>
    <w:rPr>
      <w:rFonts w:eastAsiaTheme="majorEastAsia" w:cstheme="majorBidi"/>
      <w:color w:val="272727" w:themeColor="text1" w:themeTint="D8"/>
    </w:rPr>
  </w:style>
  <w:style w:type="paragraph" w:styleId="Title">
    <w:name w:val="Title"/>
    <w:basedOn w:val="Normal"/>
    <w:next w:val="Normal"/>
    <w:link w:val="TitleChar"/>
    <w:uiPriority w:val="10"/>
    <w:qFormat/>
    <w:rsid w:val="003D2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B71"/>
    <w:pPr>
      <w:spacing w:before="160"/>
      <w:jc w:val="center"/>
    </w:pPr>
    <w:rPr>
      <w:i/>
      <w:iCs/>
      <w:color w:val="404040" w:themeColor="text1" w:themeTint="BF"/>
    </w:rPr>
  </w:style>
  <w:style w:type="character" w:customStyle="1" w:styleId="QuoteChar">
    <w:name w:val="Quote Char"/>
    <w:basedOn w:val="DefaultParagraphFont"/>
    <w:link w:val="Quote"/>
    <w:uiPriority w:val="29"/>
    <w:rsid w:val="003D2B71"/>
    <w:rPr>
      <w:i/>
      <w:iCs/>
      <w:color w:val="404040" w:themeColor="text1" w:themeTint="BF"/>
    </w:rPr>
  </w:style>
  <w:style w:type="paragraph" w:styleId="ListParagraph">
    <w:name w:val="List Paragraph"/>
    <w:basedOn w:val="Normal"/>
    <w:uiPriority w:val="34"/>
    <w:qFormat/>
    <w:rsid w:val="003D2B71"/>
    <w:pPr>
      <w:ind w:left="720"/>
      <w:contextualSpacing/>
    </w:pPr>
  </w:style>
  <w:style w:type="character" w:styleId="IntenseEmphasis">
    <w:name w:val="Intense Emphasis"/>
    <w:basedOn w:val="DefaultParagraphFont"/>
    <w:uiPriority w:val="21"/>
    <w:qFormat/>
    <w:rsid w:val="003D2B71"/>
    <w:rPr>
      <w:i/>
      <w:iCs/>
      <w:color w:val="0F4761" w:themeColor="accent1" w:themeShade="BF"/>
    </w:rPr>
  </w:style>
  <w:style w:type="paragraph" w:styleId="IntenseQuote">
    <w:name w:val="Intense Quote"/>
    <w:basedOn w:val="Normal"/>
    <w:next w:val="Normal"/>
    <w:link w:val="IntenseQuoteChar"/>
    <w:uiPriority w:val="30"/>
    <w:qFormat/>
    <w:rsid w:val="003D2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B71"/>
    <w:rPr>
      <w:i/>
      <w:iCs/>
      <w:color w:val="0F4761" w:themeColor="accent1" w:themeShade="BF"/>
    </w:rPr>
  </w:style>
  <w:style w:type="character" w:styleId="IntenseReference">
    <w:name w:val="Intense Reference"/>
    <w:basedOn w:val="DefaultParagraphFont"/>
    <w:uiPriority w:val="32"/>
    <w:qFormat/>
    <w:rsid w:val="003D2B71"/>
    <w:rPr>
      <w:b/>
      <w:bCs/>
      <w:smallCaps/>
      <w:color w:val="0F4761" w:themeColor="accent1" w:themeShade="BF"/>
      <w:spacing w:val="5"/>
    </w:rPr>
  </w:style>
  <w:style w:type="paragraph" w:styleId="NoSpacing">
    <w:name w:val="No Spacing"/>
    <w:uiPriority w:val="1"/>
    <w:qFormat/>
    <w:rsid w:val="003D2B71"/>
    <w:pPr>
      <w:spacing w:after="0" w:line="240" w:lineRule="auto"/>
    </w:pPr>
  </w:style>
  <w:style w:type="character" w:styleId="Hyperlink">
    <w:name w:val="Hyperlink"/>
    <w:basedOn w:val="DefaultParagraphFont"/>
    <w:uiPriority w:val="99"/>
    <w:unhideWhenUsed/>
    <w:rsid w:val="0022301F"/>
    <w:rPr>
      <w:color w:val="467886" w:themeColor="hyperlink"/>
      <w:u w:val="single"/>
    </w:rPr>
  </w:style>
  <w:style w:type="character" w:styleId="UnresolvedMention">
    <w:name w:val="Unresolved Mention"/>
    <w:basedOn w:val="DefaultParagraphFont"/>
    <w:uiPriority w:val="99"/>
    <w:semiHidden/>
    <w:unhideWhenUsed/>
    <w:rsid w:val="00223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ccant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f754a7-5c66-42c9-afbe-e4477a531d93" xsi:nil="true"/>
    <lcf76f155ced4ddcb4097134ff3c332f xmlns="b030c3cb-01a2-4f79-9fed-d95c789a29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7DA09E01709E40B9FA574601DA3228" ma:contentTypeVersion="13" ma:contentTypeDescription="Create a new document." ma:contentTypeScope="" ma:versionID="73d3b7c4a73abe027de03944becd23ea">
  <xsd:schema xmlns:xsd="http://www.w3.org/2001/XMLSchema" xmlns:xs="http://www.w3.org/2001/XMLSchema" xmlns:p="http://schemas.microsoft.com/office/2006/metadata/properties" xmlns:ns2="b030c3cb-01a2-4f79-9fed-d95c789a29ee" xmlns:ns3="b8f754a7-5c66-42c9-afbe-e4477a531d93" targetNamespace="http://schemas.microsoft.com/office/2006/metadata/properties" ma:root="true" ma:fieldsID="7a97dd50c005b1962fe05d33fb92fe99" ns2:_="" ns3:_="">
    <xsd:import namespace="b030c3cb-01a2-4f79-9fed-d95c789a29ee"/>
    <xsd:import namespace="b8f754a7-5c66-42c9-afbe-e4477a531d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0c3cb-01a2-4f79-9fed-d95c789a2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cce1e9-92f3-42d6-a543-9808354fcf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754a7-5c66-42c9-afbe-e4477a531d9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2821db-397f-4daa-ba4f-f3281650826e}" ma:internalName="TaxCatchAll" ma:showField="CatchAllData" ma:web="b8f754a7-5c66-42c9-afbe-e4477a531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2C824-D983-4EB6-8737-E2B9651F77A6}">
  <ds:schemaRefs>
    <ds:schemaRef ds:uri="http://schemas.microsoft.com/office/2006/metadata/properties"/>
    <ds:schemaRef ds:uri="http://schemas.microsoft.com/office/infopath/2007/PartnerControls"/>
    <ds:schemaRef ds:uri="b8f754a7-5c66-42c9-afbe-e4477a531d93"/>
    <ds:schemaRef ds:uri="b030c3cb-01a2-4f79-9fed-d95c789a29ee"/>
  </ds:schemaRefs>
</ds:datastoreItem>
</file>

<file path=customXml/itemProps2.xml><?xml version="1.0" encoding="utf-8"?>
<ds:datastoreItem xmlns:ds="http://schemas.openxmlformats.org/officeDocument/2006/customXml" ds:itemID="{3F79B989-FCDA-470F-AAE6-1FA30D214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0c3cb-01a2-4f79-9fed-d95c789a29ee"/>
    <ds:schemaRef ds:uri="b8f754a7-5c66-42c9-afbe-e4477a531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D0268-77BF-4731-823D-2B0B3B3C0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Steines</dc:creator>
  <cp:keywords/>
  <dc:description/>
  <cp:lastModifiedBy>Sheryl Steines</cp:lastModifiedBy>
  <cp:revision>13</cp:revision>
  <dcterms:created xsi:type="dcterms:W3CDTF">2024-04-18T18:12:00Z</dcterms:created>
  <dcterms:modified xsi:type="dcterms:W3CDTF">2024-11-01T15:30:00Z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0x010100AD7DA09E01709E40B9FA574601DA3228</vt:lpwstr>
  </property>
  <property fmtid="{D5CDD505-2E9C-101B-9397-08002B2CF9AE}" pid="3" name="MediaServiceImageTags">
    <vt:lpwstr/>
  </property>
</Properties>
</file>